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79C01" w14:textId="77777777" w:rsidR="00A272F7" w:rsidRPr="00854627" w:rsidRDefault="00A272F7" w:rsidP="00A272F7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50903</w:t>
      </w:r>
    </w:p>
    <w:p w14:paraId="6958C78D" w14:textId="77777777" w:rsidR="00A272F7" w:rsidRPr="00854627" w:rsidRDefault="00A272F7" w:rsidP="00A272F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459"/>
        <w:gridCol w:w="237"/>
        <w:gridCol w:w="4664"/>
      </w:tblGrid>
      <w:tr w:rsidR="00A272F7" w:rsidRPr="00854627" w14:paraId="2E02E7D9" w14:textId="77777777" w:rsidTr="00283087">
        <w:tc>
          <w:tcPr>
            <w:tcW w:w="4459" w:type="dxa"/>
          </w:tcPr>
          <w:p w14:paraId="3CC71FCB" w14:textId="3BBDEC3E" w:rsidR="00A272F7" w:rsidRPr="00854627" w:rsidRDefault="00A272F7" w:rsidP="007073BF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APPLICATION OF THE CITY OF PFLUGERVILLE TO AMEND A CERTIFICATE OF CONVENIENCE AND NECESSITY UNDER TEXAS WATER CODE § 13.255 AND DECERTIFY A PORTION OF MANVILLE WATER SUPPLY CORPORATION’S SERVICE AREA</w:t>
            </w:r>
            <w:r w:rsidR="00283087">
              <w:rPr>
                <w:b/>
                <w:szCs w:val="24"/>
              </w:rPr>
              <w:t xml:space="preserve"> IN</w:t>
            </w:r>
            <w:r w:rsidRPr="00854627">
              <w:rPr>
                <w:b/>
                <w:szCs w:val="24"/>
              </w:rPr>
              <w:t xml:space="preserve"> TRAVIS COUNTY</w:t>
            </w:r>
          </w:p>
        </w:tc>
        <w:tc>
          <w:tcPr>
            <w:tcW w:w="237" w:type="dxa"/>
          </w:tcPr>
          <w:p w14:paraId="3E1B92A0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2D4E2D6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7C0EF5FE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0011B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EB3E6C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6A8551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2D4A75F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1325CFD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CA23269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74A36F" w14:textId="77777777" w:rsidR="00A272F7" w:rsidRPr="00854627" w:rsidRDefault="00A272F7" w:rsidP="007073BF">
            <w:pPr>
              <w:rPr>
                <w:b/>
                <w:szCs w:val="24"/>
              </w:rPr>
            </w:pPr>
          </w:p>
        </w:tc>
        <w:tc>
          <w:tcPr>
            <w:tcW w:w="4664" w:type="dxa"/>
          </w:tcPr>
          <w:p w14:paraId="46AEC97E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3A74BD64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B927E45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0AD67A19" w14:textId="71C68635" w:rsidR="00826CBD" w:rsidRPr="00261AFE" w:rsidRDefault="00826CBD" w:rsidP="00826CB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F261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RECOMMENDATION ON </w:t>
      </w:r>
      <w:r w:rsidR="00873877">
        <w:rPr>
          <w:sz w:val="24"/>
          <w:szCs w:val="24"/>
        </w:rPr>
        <w:t xml:space="preserve">SUFFICIENCY OF </w:t>
      </w:r>
      <w:bookmarkStart w:id="0" w:name="_GoBack"/>
      <w:bookmarkEnd w:id="0"/>
      <w:r w:rsidR="005202FC">
        <w:rPr>
          <w:sz w:val="24"/>
          <w:szCs w:val="24"/>
        </w:rPr>
        <w:t>Notice</w:t>
      </w:r>
      <w:r>
        <w:rPr>
          <w:sz w:val="24"/>
          <w:szCs w:val="24"/>
        </w:rPr>
        <w:t xml:space="preserve"> and proposed procedural schedule</w:t>
      </w:r>
    </w:p>
    <w:p w14:paraId="30548351" w14:textId="77777777" w:rsidR="00240DCE" w:rsidRDefault="00240DCE" w:rsidP="00B170A3"/>
    <w:p w14:paraId="3DBC3B83" w14:textId="7C5692BD" w:rsidR="007D0D8B" w:rsidRPr="00FE7652" w:rsidRDefault="00390E2D" w:rsidP="00F8219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83087">
        <w:rPr>
          <w:szCs w:val="24"/>
        </w:rPr>
        <w:t xml:space="preserve">On June 3, 2020, the City of Pflugerville (Pflugerville) filed an application to amend its water Certificate of Convenience and Necessity (CCN) No. 11303 under Texas Water Code (TWC) </w:t>
      </w:r>
      <w:r w:rsidR="00283087">
        <w:t xml:space="preserve">§ 13.255 </w:t>
      </w:r>
      <w:r w:rsidR="00494C0B">
        <w:t xml:space="preserve">and 16 Texas Administrative Code (TAC) § 24.259 </w:t>
      </w:r>
      <w:r w:rsidR="00283087">
        <w:t>in order to incorporate areas it currently serves and to decertify a portion of Manville Water Supply Corporation’s (Manville WSC) water service area</w:t>
      </w:r>
      <w:r w:rsidR="0069751F">
        <w:t>, and approximately 38 acres of uncertificated service area,</w:t>
      </w:r>
      <w:r w:rsidR="00283087">
        <w:t xml:space="preserve"> in Travis County.  </w:t>
      </w:r>
      <w:r w:rsidR="00DC676F">
        <w:t>In addition, Pflugerville seeks dual certification with Manville WSC for certificated service area</w:t>
      </w:r>
      <w:r w:rsidR="0069751F">
        <w:t xml:space="preserve">.  </w:t>
      </w:r>
      <w:r w:rsidR="00283087">
        <w:t>The requested service area consists of 2,</w:t>
      </w:r>
      <w:r w:rsidR="00494C0B">
        <w:t>829</w:t>
      </w:r>
      <w:r w:rsidR="00283087">
        <w:t xml:space="preserve"> acres.  </w:t>
      </w:r>
    </w:p>
    <w:p w14:paraId="7A3C36EB" w14:textId="77777777" w:rsidR="00850832" w:rsidRDefault="00283087" w:rsidP="00DC676F">
      <w:pPr>
        <w:spacing w:line="360" w:lineRule="auto"/>
        <w:ind w:firstLine="720"/>
      </w:pPr>
      <w:r>
        <w:t xml:space="preserve">On </w:t>
      </w:r>
      <w:r w:rsidR="00850832">
        <w:t>January 26, 2021</w:t>
      </w:r>
      <w:r>
        <w:t xml:space="preserve">, the administrative law judge filed Order No. </w:t>
      </w:r>
      <w:r w:rsidR="00850832">
        <w:t>9</w:t>
      </w:r>
      <w:r>
        <w:t>,</w:t>
      </w:r>
      <w:r w:rsidR="00850832">
        <w:t xml:space="preserve"> waiving the requirement under 16 TAC § 24.235(b)(1) for Pflugerville to provide individual notice to cities, districts, and neighboring utilities. Order No. 9 instead required Pflugerville to provide published notice under 16 TAC § 24.239(c)(3), and established a deadline of February 10, 2021 for Pflugerville to file signed affidavits that the notice was provided and published in a newspaper of general circulation, along with a copy of the notice and map sent to the affected parties. Pflugerville filed its proof of notice on February 9, 2021.</w:t>
      </w:r>
    </w:p>
    <w:p w14:paraId="7EFD3BBC" w14:textId="28D135CA" w:rsidR="00DC676F" w:rsidRDefault="00850832" w:rsidP="00FD664F">
      <w:pPr>
        <w:spacing w:line="360" w:lineRule="auto"/>
        <w:ind w:firstLine="720"/>
      </w:pPr>
      <w:r>
        <w:t xml:space="preserve">Order No. 9 established a deadline of February 17, 2021 </w:t>
      </w:r>
      <w:r w:rsidR="00283087">
        <w:t>for Staff to file</w:t>
      </w:r>
      <w:r>
        <w:t xml:space="preserve"> a</w:t>
      </w:r>
      <w:r w:rsidR="00283087">
        <w:t xml:space="preserve"> </w:t>
      </w:r>
      <w:r>
        <w:t>recommendation on sufficiency of notice and to propose a supplemental procedural schedule</w:t>
      </w:r>
      <w:r w:rsidR="00FD664F">
        <w:t>.</w:t>
      </w:r>
      <w:r w:rsidR="00386F3D">
        <w:t xml:space="preserve"> </w:t>
      </w:r>
      <w:r w:rsidR="00283087">
        <w:t>Therefore, this pleading is timely filed.</w:t>
      </w:r>
    </w:p>
    <w:p w14:paraId="7D094A0A" w14:textId="686A62A8" w:rsidR="00FD664F" w:rsidRDefault="00FD664F" w:rsidP="00FD664F">
      <w:pPr>
        <w:spacing w:line="360" w:lineRule="auto"/>
        <w:ind w:firstLine="720"/>
      </w:pPr>
    </w:p>
    <w:p w14:paraId="5457BF24" w14:textId="7D038476" w:rsidR="00FD664F" w:rsidRDefault="00FD664F" w:rsidP="00FD664F">
      <w:pPr>
        <w:spacing w:line="360" w:lineRule="auto"/>
        <w:ind w:firstLine="720"/>
      </w:pPr>
    </w:p>
    <w:p w14:paraId="0AFDAF36" w14:textId="77777777" w:rsidR="0087585E" w:rsidRDefault="0087585E" w:rsidP="00FD664F">
      <w:pPr>
        <w:spacing w:line="360" w:lineRule="auto"/>
        <w:ind w:firstLine="720"/>
      </w:pPr>
    </w:p>
    <w:p w14:paraId="41E2E78F" w14:textId="38DA40CD" w:rsidR="00DC676F" w:rsidRDefault="00DC676F" w:rsidP="00DC676F">
      <w:pPr>
        <w:spacing w:line="360" w:lineRule="auto"/>
        <w:ind w:firstLine="720"/>
      </w:pPr>
    </w:p>
    <w:p w14:paraId="7D596135" w14:textId="6B0215A1" w:rsidR="00826CBD" w:rsidRDefault="00FD664F" w:rsidP="00826CB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NOTICE</w:t>
      </w:r>
    </w:p>
    <w:p w14:paraId="5E7B32CC" w14:textId="01ACDDB7" w:rsidR="001D22C0" w:rsidRDefault="00FD664F" w:rsidP="001D22C0">
      <w:pPr>
        <w:spacing w:line="360" w:lineRule="auto"/>
        <w:ind w:firstLine="720"/>
      </w:pPr>
      <w:r>
        <w:t>For published notice, 16 TAC § 24.239(c)(3) requires the transferee to publish notice once each week for two consecutive weeks in a newspaper of general circulation in each county in which the retail public utility being transferred is located. P</w:t>
      </w:r>
      <w:r w:rsidR="0087585E">
        <w:t>f</w:t>
      </w:r>
      <w:r>
        <w:t>lugerville’s proof of notice filed on February 9, 2021 includes a signed publisher’s affidavit from the legal representative of the Austin-American Statesman, which is a newspaper of general circulation in Travis County, Texas. The affidavit attests that notice</w:t>
      </w:r>
      <w:r w:rsidR="001E138C">
        <w:t xml:space="preserve"> and maps</w:t>
      </w:r>
      <w:r>
        <w:t xml:space="preserve"> w</w:t>
      </w:r>
      <w:r w:rsidR="001E138C">
        <w:t>ere</w:t>
      </w:r>
      <w:r>
        <w:t xml:space="preserve"> published on January 28, 2021 and February 4, 202</w:t>
      </w:r>
      <w:r w:rsidR="001E138C">
        <w:t xml:space="preserve">1. Staff recommends that Pflugerville’s notice </w:t>
      </w:r>
      <w:r w:rsidR="0087585E">
        <w:t>be found</w:t>
      </w:r>
      <w:r w:rsidR="001E138C">
        <w:t xml:space="preserve"> sufficient and</w:t>
      </w:r>
      <w:r w:rsidR="0087585E">
        <w:t xml:space="preserve"> that it</w:t>
      </w:r>
      <w:r w:rsidR="001E138C">
        <w:t xml:space="preserve"> satisfies the requirements of 16 TAC § 24.239(c).</w:t>
      </w:r>
    </w:p>
    <w:p w14:paraId="3225DADA" w14:textId="7149B11D" w:rsidR="00470778" w:rsidRDefault="00470778" w:rsidP="00826CBD">
      <w:pPr>
        <w:spacing w:line="360" w:lineRule="auto"/>
        <w:ind w:firstLine="720"/>
        <w:rPr>
          <w:szCs w:val="24"/>
        </w:rPr>
      </w:pPr>
    </w:p>
    <w:p w14:paraId="65061B01" w14:textId="5502B4E3" w:rsidR="0086698D" w:rsidRPr="001E138C" w:rsidRDefault="00470778" w:rsidP="001E138C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1E138C">
        <w:rPr>
          <w:b/>
        </w:rPr>
        <w:t>P</w:t>
      </w:r>
      <w:r w:rsidR="0086698D" w:rsidRPr="001E138C">
        <w:rPr>
          <w:b/>
        </w:rPr>
        <w:t>ROCEDURAL SCHEDULE</w:t>
      </w:r>
    </w:p>
    <w:p w14:paraId="232E5F41" w14:textId="2C0D9C31" w:rsidR="00470778" w:rsidRDefault="0086698D" w:rsidP="002178E0">
      <w:pPr>
        <w:spacing w:line="360" w:lineRule="auto"/>
        <w:ind w:firstLine="720"/>
      </w:pPr>
      <w:r>
        <w:t>Staff proposes the following procedural schedule</w:t>
      </w:r>
      <w:r w:rsidR="00283087">
        <w:t xml:space="preserve"> for further processing of this docket</w:t>
      </w:r>
      <w:r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3825"/>
      </w:tblGrid>
      <w:tr w:rsidR="008B771C" w:rsidRPr="008B771C" w14:paraId="735577DE" w14:textId="77777777" w:rsidTr="00316738">
        <w:trPr>
          <w:trHeight w:val="260"/>
        </w:trPr>
        <w:tc>
          <w:tcPr>
            <w:tcW w:w="5525" w:type="dxa"/>
            <w:shd w:val="clear" w:color="auto" w:fill="auto"/>
            <w:vAlign w:val="center"/>
          </w:tcPr>
          <w:p w14:paraId="695B08E8" w14:textId="77777777" w:rsidR="008B771C" w:rsidRPr="008B771C" w:rsidRDefault="008B771C" w:rsidP="008B771C">
            <w:pPr>
              <w:keepNext/>
              <w:spacing w:line="360" w:lineRule="auto"/>
              <w:jc w:val="center"/>
              <w:rPr>
                <w:b/>
              </w:rPr>
            </w:pPr>
            <w:r w:rsidRPr="008B771C">
              <w:rPr>
                <w:b/>
              </w:rPr>
              <w:t>Event</w:t>
            </w:r>
          </w:p>
        </w:tc>
        <w:tc>
          <w:tcPr>
            <w:tcW w:w="3825" w:type="dxa"/>
            <w:shd w:val="clear" w:color="auto" w:fill="auto"/>
          </w:tcPr>
          <w:p w14:paraId="64718DB0" w14:textId="77777777" w:rsidR="008B771C" w:rsidRPr="008B771C" w:rsidRDefault="008B771C" w:rsidP="008B771C">
            <w:pPr>
              <w:keepNext/>
              <w:spacing w:line="360" w:lineRule="auto"/>
              <w:jc w:val="center"/>
              <w:rPr>
                <w:b/>
              </w:rPr>
            </w:pPr>
            <w:r w:rsidRPr="008B771C">
              <w:rPr>
                <w:b/>
              </w:rPr>
              <w:t>Date</w:t>
            </w:r>
          </w:p>
        </w:tc>
      </w:tr>
      <w:tr w:rsidR="00B80BD7" w:rsidRPr="008B771C" w14:paraId="257E3A7C" w14:textId="77777777" w:rsidTr="00C36416">
        <w:trPr>
          <w:trHeight w:val="560"/>
        </w:trPr>
        <w:tc>
          <w:tcPr>
            <w:tcW w:w="5525" w:type="dxa"/>
            <w:shd w:val="clear" w:color="auto" w:fill="auto"/>
            <w:vAlign w:val="center"/>
          </w:tcPr>
          <w:p w14:paraId="70A6315D" w14:textId="351870B7" w:rsidR="00B80BD7" w:rsidRPr="008B771C" w:rsidRDefault="00B80BD7" w:rsidP="00470778">
            <w:pPr>
              <w:keepNext/>
              <w:jc w:val="left"/>
              <w:rPr>
                <w:b/>
              </w:rPr>
            </w:pPr>
            <w:r w:rsidRPr="008B771C">
              <w:rPr>
                <w:rFonts w:eastAsia="Calibri"/>
                <w:szCs w:val="24"/>
              </w:rPr>
              <w:t xml:space="preserve">Deadline </w:t>
            </w:r>
            <w:r w:rsidR="001E138C">
              <w:rPr>
                <w:rFonts w:eastAsia="Calibri"/>
                <w:szCs w:val="24"/>
              </w:rPr>
              <w:t xml:space="preserve">to Intervene </w:t>
            </w:r>
          </w:p>
        </w:tc>
        <w:tc>
          <w:tcPr>
            <w:tcW w:w="3825" w:type="dxa"/>
            <w:shd w:val="clear" w:color="auto" w:fill="auto"/>
          </w:tcPr>
          <w:p w14:paraId="32C0B220" w14:textId="35BA4AA7" w:rsidR="00B80BD7" w:rsidRPr="00470778" w:rsidRDefault="001E138C" w:rsidP="001E138C">
            <w:pPr>
              <w:keepNext/>
              <w:rPr>
                <w:bCs/>
              </w:rPr>
            </w:pPr>
            <w:r>
              <w:rPr>
                <w:bCs/>
              </w:rPr>
              <w:t>March 6, 2021 (Thirty days after notice is issued)</w:t>
            </w:r>
          </w:p>
        </w:tc>
      </w:tr>
      <w:tr w:rsidR="00D4098B" w:rsidRPr="008B771C" w14:paraId="777D66FA" w14:textId="77777777" w:rsidTr="00470778">
        <w:trPr>
          <w:trHeight w:val="650"/>
        </w:trPr>
        <w:tc>
          <w:tcPr>
            <w:tcW w:w="5525" w:type="dxa"/>
            <w:shd w:val="clear" w:color="auto" w:fill="auto"/>
            <w:vAlign w:val="center"/>
          </w:tcPr>
          <w:p w14:paraId="379D3B27" w14:textId="6CD5A0A2" w:rsidR="00D4098B" w:rsidRPr="008B771C" w:rsidRDefault="001E138C" w:rsidP="00470778">
            <w:pPr>
              <w:keepNext/>
              <w:jc w:val="left"/>
              <w:rPr>
                <w:rFonts w:eastAsia="Calibri"/>
                <w:szCs w:val="24"/>
              </w:rPr>
            </w:pPr>
            <w:r>
              <w:t>Deadline for Commission Staff to provide final maps, certificates, and tariffs (if applicable), to Pflugerville and Manville WSC for review and consent</w:t>
            </w:r>
          </w:p>
        </w:tc>
        <w:tc>
          <w:tcPr>
            <w:tcW w:w="3825" w:type="dxa"/>
            <w:shd w:val="clear" w:color="auto" w:fill="auto"/>
          </w:tcPr>
          <w:p w14:paraId="25F307C2" w14:textId="5C786933" w:rsidR="00D4098B" w:rsidRPr="00470778" w:rsidRDefault="0087585E" w:rsidP="008B771C">
            <w:pPr>
              <w:keepNext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May 5</w:t>
            </w:r>
            <w:r w:rsidR="00D4098B">
              <w:rPr>
                <w:bCs/>
              </w:rPr>
              <w:t>, 2021</w:t>
            </w:r>
          </w:p>
        </w:tc>
      </w:tr>
      <w:tr w:rsidR="00D4098B" w:rsidRPr="008B771C" w14:paraId="67E73503" w14:textId="77777777" w:rsidTr="00C36416">
        <w:trPr>
          <w:trHeight w:val="848"/>
        </w:trPr>
        <w:tc>
          <w:tcPr>
            <w:tcW w:w="5525" w:type="dxa"/>
            <w:shd w:val="clear" w:color="auto" w:fill="auto"/>
            <w:vAlign w:val="center"/>
          </w:tcPr>
          <w:p w14:paraId="2EB3A977" w14:textId="6C3650E5" w:rsidR="00D4098B" w:rsidRDefault="0087585E" w:rsidP="00470778">
            <w:pPr>
              <w:keepNext/>
              <w:jc w:val="left"/>
              <w:rPr>
                <w:rFonts w:eastAsia="Calibri"/>
                <w:szCs w:val="24"/>
              </w:rPr>
            </w:pPr>
            <w:r>
              <w:t>Deadline for Pflugerville and Manville WSC to file signed consent forms with the Commission</w:t>
            </w:r>
          </w:p>
        </w:tc>
        <w:tc>
          <w:tcPr>
            <w:tcW w:w="3825" w:type="dxa"/>
            <w:shd w:val="clear" w:color="auto" w:fill="auto"/>
          </w:tcPr>
          <w:p w14:paraId="3D790CA7" w14:textId="7003BA7A" w:rsidR="00D4098B" w:rsidRDefault="0087585E" w:rsidP="008B771C">
            <w:pPr>
              <w:keepNext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May 19,</w:t>
            </w:r>
            <w:r w:rsidR="00D4098B">
              <w:rPr>
                <w:bCs/>
              </w:rPr>
              <w:t xml:space="preserve"> 2021</w:t>
            </w:r>
          </w:p>
        </w:tc>
      </w:tr>
      <w:tr w:rsidR="008B771C" w:rsidRPr="008B771C" w14:paraId="2A4C3218" w14:textId="77777777" w:rsidTr="0069751F">
        <w:trPr>
          <w:trHeight w:val="443"/>
        </w:trPr>
        <w:tc>
          <w:tcPr>
            <w:tcW w:w="5525" w:type="dxa"/>
            <w:shd w:val="clear" w:color="auto" w:fill="auto"/>
          </w:tcPr>
          <w:p w14:paraId="71D47550" w14:textId="3AD1447D" w:rsidR="008B771C" w:rsidRPr="008B771C" w:rsidRDefault="0087585E" w:rsidP="008B771C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t>If no hearing is requested, deadline for Commission Staff to file a final recommendation on the application</w:t>
            </w:r>
          </w:p>
        </w:tc>
        <w:tc>
          <w:tcPr>
            <w:tcW w:w="3825" w:type="dxa"/>
            <w:shd w:val="clear" w:color="auto" w:fill="auto"/>
          </w:tcPr>
          <w:p w14:paraId="7EA56622" w14:textId="5A12FAEC" w:rsidR="008B771C" w:rsidRPr="008B771C" w:rsidRDefault="0087585E" w:rsidP="00283087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May 26, 2021</w:t>
            </w:r>
          </w:p>
        </w:tc>
      </w:tr>
      <w:tr w:rsidR="0087585E" w:rsidRPr="008B771C" w14:paraId="1E8DDBC3" w14:textId="77777777" w:rsidTr="0069751F">
        <w:trPr>
          <w:trHeight w:val="443"/>
        </w:trPr>
        <w:tc>
          <w:tcPr>
            <w:tcW w:w="5525" w:type="dxa"/>
            <w:shd w:val="clear" w:color="auto" w:fill="auto"/>
          </w:tcPr>
          <w:p w14:paraId="5C4FA2B8" w14:textId="0438A430" w:rsidR="0087585E" w:rsidRDefault="0087585E" w:rsidP="008B771C">
            <w:pPr>
              <w:autoSpaceDE w:val="0"/>
              <w:autoSpaceDN w:val="0"/>
              <w:adjustRightInd w:val="0"/>
              <w:jc w:val="left"/>
            </w:pPr>
            <w:r>
              <w:t>If no hearing is requested, deadline for parties to file joint proposed findings of fact and conclusions of law</w:t>
            </w:r>
          </w:p>
        </w:tc>
        <w:tc>
          <w:tcPr>
            <w:tcW w:w="3825" w:type="dxa"/>
            <w:shd w:val="clear" w:color="auto" w:fill="auto"/>
          </w:tcPr>
          <w:p w14:paraId="762257C3" w14:textId="0F01122A" w:rsidR="0087585E" w:rsidRDefault="0087585E" w:rsidP="0087585E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June 2, 2021</w:t>
            </w:r>
          </w:p>
        </w:tc>
      </w:tr>
    </w:tbl>
    <w:p w14:paraId="2590DE52" w14:textId="77777777" w:rsidR="008B771C" w:rsidRDefault="008B771C" w:rsidP="008B771C">
      <w:pPr>
        <w:spacing w:line="360" w:lineRule="auto"/>
        <w:ind w:firstLine="720"/>
      </w:pPr>
    </w:p>
    <w:p w14:paraId="52F7208F" w14:textId="3D5AED08" w:rsidR="0086698D" w:rsidRPr="008B771C" w:rsidRDefault="008B771C" w:rsidP="001E138C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</w:t>
      </w:r>
      <w:r w:rsidR="0086698D" w:rsidRPr="008B771C">
        <w:rPr>
          <w:b/>
        </w:rPr>
        <w:t>ONCLUSION</w:t>
      </w:r>
    </w:p>
    <w:p w14:paraId="6DA8F6B2" w14:textId="52768C1B" w:rsidR="0086698D" w:rsidRDefault="0086698D" w:rsidP="0086698D">
      <w:pPr>
        <w:spacing w:line="360" w:lineRule="auto"/>
        <w:ind w:firstLine="720"/>
      </w:pPr>
      <w:r>
        <w:t>For the reasons detailed above, Staff recommends that</w:t>
      </w:r>
      <w:r w:rsidR="0087585E">
        <w:t xml:space="preserve"> </w:t>
      </w:r>
      <w:r w:rsidR="00BF43D4">
        <w:t xml:space="preserve">notice </w:t>
      </w:r>
      <w:r w:rsidR="0087585E">
        <w:t>be found sufficient</w:t>
      </w:r>
      <w:r w:rsidR="00BF43D4">
        <w:t xml:space="preserve"> </w:t>
      </w:r>
      <w:r>
        <w:t xml:space="preserve">and that the procedural schedule proposed above be adopted. </w:t>
      </w:r>
    </w:p>
    <w:p w14:paraId="14A616E4" w14:textId="77777777" w:rsidR="003052E4" w:rsidRDefault="003052E4" w:rsidP="0086698D">
      <w:pPr>
        <w:spacing w:line="360" w:lineRule="auto"/>
        <w:ind w:firstLine="720"/>
      </w:pPr>
    </w:p>
    <w:p w14:paraId="290D621E" w14:textId="77777777" w:rsidR="0087585E" w:rsidRDefault="0087585E">
      <w:pPr>
        <w:jc w:val="left"/>
      </w:pPr>
    </w:p>
    <w:p w14:paraId="3DBB55D5" w14:textId="77777777" w:rsidR="0087585E" w:rsidRDefault="0087585E">
      <w:pPr>
        <w:jc w:val="left"/>
      </w:pPr>
    </w:p>
    <w:p w14:paraId="51AF80FF" w14:textId="77777777" w:rsidR="0087585E" w:rsidRDefault="0087585E">
      <w:pPr>
        <w:jc w:val="left"/>
      </w:pPr>
    </w:p>
    <w:p w14:paraId="43E49AAD" w14:textId="77777777" w:rsidR="0087585E" w:rsidRDefault="0087585E">
      <w:pPr>
        <w:jc w:val="left"/>
      </w:pPr>
    </w:p>
    <w:p w14:paraId="32ECF3D4" w14:textId="77777777" w:rsidR="0087585E" w:rsidRDefault="0087585E">
      <w:pPr>
        <w:jc w:val="left"/>
      </w:pPr>
    </w:p>
    <w:p w14:paraId="4F439705" w14:textId="77777777" w:rsidR="0087585E" w:rsidRDefault="0087585E">
      <w:pPr>
        <w:jc w:val="left"/>
      </w:pPr>
    </w:p>
    <w:p w14:paraId="139796EE" w14:textId="10CCB649" w:rsidR="00390E2D" w:rsidRPr="00283087" w:rsidRDefault="00390E2D">
      <w:pPr>
        <w:jc w:val="left"/>
        <w:rPr>
          <w:szCs w:val="24"/>
        </w:rPr>
      </w:pPr>
      <w:r w:rsidRPr="00283087">
        <w:lastRenderedPageBreak/>
        <w:t>Dated:</w:t>
      </w:r>
      <w:r w:rsidR="00F347D6" w:rsidRPr="00283087" w:rsidDel="00F347D6">
        <w:t xml:space="preserve"> </w:t>
      </w:r>
      <w:r w:rsidR="0087585E">
        <w:rPr>
          <w:szCs w:val="24"/>
        </w:rPr>
        <w:t>February 17,</w:t>
      </w:r>
      <w:r w:rsidR="00D135DB" w:rsidRPr="00283087">
        <w:rPr>
          <w:szCs w:val="24"/>
        </w:rPr>
        <w:t xml:space="preserve"> 202</w:t>
      </w:r>
      <w:r w:rsidR="0087585E">
        <w:rPr>
          <w:szCs w:val="24"/>
        </w:rPr>
        <w:t>1</w:t>
      </w:r>
    </w:p>
    <w:p w14:paraId="54F22A55" w14:textId="77777777" w:rsidR="00D135DB" w:rsidRDefault="00D135DB">
      <w:pPr>
        <w:jc w:val="left"/>
      </w:pPr>
    </w:p>
    <w:p w14:paraId="3985D246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8F07AB">
        <w:t>s</w:t>
      </w:r>
      <w:r>
        <w:t>ubmitted,</w:t>
      </w:r>
    </w:p>
    <w:p w14:paraId="2BC4BFBD" w14:textId="77777777" w:rsidR="00D135DB" w:rsidRPr="00250D15" w:rsidRDefault="00D135DB" w:rsidP="00D135DB">
      <w:pPr>
        <w:ind w:left="4320"/>
        <w:contextualSpacing/>
        <w:jc w:val="left"/>
        <w:rPr>
          <w:b/>
          <w:szCs w:val="24"/>
        </w:rPr>
      </w:pPr>
      <w:r w:rsidRPr="00250D15">
        <w:rPr>
          <w:b/>
          <w:szCs w:val="24"/>
        </w:rPr>
        <w:t xml:space="preserve">PUBLIC UTILITY COMMISSION OF TEXAS </w:t>
      </w:r>
    </w:p>
    <w:p w14:paraId="35FC9040" w14:textId="77777777" w:rsidR="00D135DB" w:rsidRPr="00250D15" w:rsidRDefault="00D135DB" w:rsidP="00D135DB">
      <w:pPr>
        <w:ind w:left="4320"/>
        <w:contextualSpacing/>
        <w:rPr>
          <w:b/>
          <w:szCs w:val="24"/>
        </w:rPr>
      </w:pPr>
      <w:r w:rsidRPr="00250D15">
        <w:rPr>
          <w:b/>
          <w:szCs w:val="24"/>
        </w:rPr>
        <w:t>LEGAL DIVISION</w:t>
      </w:r>
    </w:p>
    <w:p w14:paraId="3536B1E1" w14:textId="77777777" w:rsidR="00D135DB" w:rsidRPr="00250D15" w:rsidRDefault="00D135DB" w:rsidP="00D135DB"/>
    <w:p w14:paraId="0E52DB49" w14:textId="77777777" w:rsidR="00D135DB" w:rsidRPr="00250D15" w:rsidRDefault="00D135DB" w:rsidP="00D135DB">
      <w:pPr>
        <w:ind w:left="4320"/>
        <w:rPr>
          <w:rFonts w:eastAsia="Calibri"/>
        </w:rPr>
      </w:pPr>
      <w:r w:rsidRPr="00250D15">
        <w:rPr>
          <w:rFonts w:eastAsia="Calibri"/>
        </w:rPr>
        <w:t>Rachelle Nicolette Robles</w:t>
      </w:r>
    </w:p>
    <w:p w14:paraId="1BB32B21" w14:textId="77777777" w:rsidR="00D135DB" w:rsidRPr="00250D15" w:rsidRDefault="00D135DB" w:rsidP="00D135DB"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 xml:space="preserve">Division Director </w:t>
      </w:r>
    </w:p>
    <w:p w14:paraId="438A5FE3" w14:textId="77777777" w:rsidR="00D135DB" w:rsidRPr="00250D15" w:rsidRDefault="00D135DB" w:rsidP="00D135DB">
      <w:pPr>
        <w:keepNext/>
        <w:ind w:left="4320"/>
      </w:pPr>
    </w:p>
    <w:p w14:paraId="2E8D6B92" w14:textId="0349E8E4" w:rsidR="00D135DB" w:rsidRPr="00250D15" w:rsidRDefault="0087585E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Rashmin J. Asher</w:t>
      </w:r>
    </w:p>
    <w:p w14:paraId="02648D4B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250D15">
        <w:t>Managing Attorney</w:t>
      </w:r>
    </w:p>
    <w:p w14:paraId="668D3423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215FDE7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BA79EF" w14:textId="4CB70BA7" w:rsidR="00D135DB" w:rsidRPr="00250D15" w:rsidRDefault="00D135DB" w:rsidP="00D135DB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 w:rsidR="00283087">
        <w:rPr>
          <w:szCs w:val="24"/>
          <w:u w:val="single"/>
        </w:rPr>
        <w:t>Justin C. Adkins</w:t>
      </w:r>
      <w:r w:rsidRPr="00873877">
        <w:rPr>
          <w:szCs w:val="24"/>
          <w:u w:val="single"/>
        </w:rPr>
        <w:t>_</w:t>
      </w:r>
      <w:r w:rsidR="00873877" w:rsidRPr="00873877">
        <w:rPr>
          <w:szCs w:val="24"/>
          <w:u w:val="single"/>
        </w:rPr>
        <w:t>(</w:t>
      </w:r>
      <w:r w:rsidR="00873877" w:rsidRPr="00873877">
        <w:rPr>
          <w:i/>
          <w:iCs/>
          <w:szCs w:val="24"/>
          <w:u w:val="single"/>
        </w:rPr>
        <w:t>signed w/ permission by Alaina Zermeno</w:t>
      </w:r>
      <w:r w:rsidR="00873877" w:rsidRPr="00873877">
        <w:rPr>
          <w:szCs w:val="24"/>
          <w:u w:val="single"/>
        </w:rPr>
        <w:t>)</w:t>
      </w:r>
      <w:r w:rsidRPr="00873877">
        <w:rPr>
          <w:szCs w:val="24"/>
          <w:u w:val="single"/>
        </w:rPr>
        <w:t>________</w:t>
      </w:r>
      <w:r w:rsidRPr="00250D15">
        <w:rPr>
          <w:szCs w:val="24"/>
        </w:rPr>
        <w:t>_____</w:t>
      </w:r>
    </w:p>
    <w:p w14:paraId="7CE498B1" w14:textId="2795DDB0" w:rsidR="00D135DB" w:rsidRPr="00250D15" w:rsidRDefault="00283087" w:rsidP="00D135D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p w14:paraId="68C2BA74" w14:textId="60427B94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State Bar No. 24</w:t>
      </w:r>
      <w:r w:rsidR="00283087">
        <w:t>101070</w:t>
      </w:r>
    </w:p>
    <w:p w14:paraId="1177F399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1701 N. Congress Avenue</w:t>
      </w:r>
    </w:p>
    <w:p w14:paraId="41C8E6E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P.O. Box 13326</w:t>
      </w:r>
    </w:p>
    <w:p w14:paraId="53503B0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Austin, Texas 78711-3326</w:t>
      </w:r>
    </w:p>
    <w:p w14:paraId="47F69F4B" w14:textId="56B06A0C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</w:t>
      </w:r>
      <w:r w:rsidR="00283087">
        <w:t>89</w:t>
      </w:r>
    </w:p>
    <w:p w14:paraId="5B49C8DA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936-7268 (facsimile)</w:t>
      </w:r>
    </w:p>
    <w:p w14:paraId="38AB2D69" w14:textId="1EFA8521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="00283087">
        <w:t>Justin.Adkins</w:t>
      </w:r>
      <w:r w:rsidRPr="00250D15">
        <w:t>@puc.texas.gov</w:t>
      </w:r>
    </w:p>
    <w:p w14:paraId="2D87BBB8" w14:textId="77777777" w:rsidR="003052E4" w:rsidRDefault="003052E4" w:rsidP="00C66CFD">
      <w:pPr>
        <w:jc w:val="center"/>
        <w:rPr>
          <w:b/>
          <w:bCs/>
          <w:caps/>
          <w:szCs w:val="24"/>
        </w:rPr>
      </w:pPr>
    </w:p>
    <w:p w14:paraId="6EE743A1" w14:textId="77777777" w:rsidR="003052E4" w:rsidRDefault="003052E4" w:rsidP="00C66CFD">
      <w:pPr>
        <w:jc w:val="center"/>
        <w:rPr>
          <w:b/>
          <w:bCs/>
          <w:caps/>
          <w:szCs w:val="24"/>
        </w:rPr>
      </w:pPr>
    </w:p>
    <w:p w14:paraId="43C57D35" w14:textId="77777777" w:rsidR="003052E4" w:rsidRDefault="003052E4" w:rsidP="00C66CFD">
      <w:pPr>
        <w:jc w:val="center"/>
        <w:rPr>
          <w:b/>
          <w:bCs/>
          <w:caps/>
          <w:szCs w:val="24"/>
        </w:rPr>
      </w:pPr>
    </w:p>
    <w:p w14:paraId="4525D06A" w14:textId="391A5F44" w:rsidR="00CE70D1" w:rsidRDefault="00C66CFD" w:rsidP="00C66CF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283087">
        <w:rPr>
          <w:b/>
          <w:bCs/>
          <w:caps/>
          <w:szCs w:val="24"/>
        </w:rPr>
        <w:t>50903</w:t>
      </w:r>
    </w:p>
    <w:p w14:paraId="56B9539E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EC9AE77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38A32C13" w14:textId="7CC3E125" w:rsidR="00D135DB" w:rsidRDefault="00D135DB" w:rsidP="00D135DB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87585E">
        <w:rPr>
          <w:szCs w:val="24"/>
        </w:rPr>
        <w:t>February 17, 2021</w:t>
      </w:r>
      <w:r>
        <w:rPr>
          <w:szCs w:val="24"/>
        </w:rPr>
        <w:t>,</w:t>
      </w:r>
      <w:r>
        <w:rPr>
          <w:color w:val="0D0D0D"/>
          <w:szCs w:val="24"/>
        </w:rPr>
        <w:t xml:space="preserve"> in accordance with the Order Suspending Rules, issued in Project No. 50664.</w:t>
      </w:r>
    </w:p>
    <w:p w14:paraId="66DEA872" w14:textId="77777777" w:rsidR="00D135DB" w:rsidRPr="007C52EB" w:rsidRDefault="00D135DB" w:rsidP="00D135DB">
      <w:pPr>
        <w:keepNext/>
        <w:spacing w:line="360" w:lineRule="auto"/>
        <w:ind w:firstLine="720"/>
        <w:rPr>
          <w:szCs w:val="24"/>
        </w:rPr>
      </w:pPr>
    </w:p>
    <w:p w14:paraId="41FAA9C2" w14:textId="3A153441" w:rsidR="00283087" w:rsidRPr="00250D15" w:rsidRDefault="00283087" w:rsidP="00283087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>
        <w:rPr>
          <w:szCs w:val="24"/>
          <w:u w:val="single"/>
        </w:rPr>
        <w:t xml:space="preserve">Justin C. </w:t>
      </w:r>
      <w:r w:rsidRPr="00873877">
        <w:rPr>
          <w:szCs w:val="24"/>
          <w:u w:val="single"/>
        </w:rPr>
        <w:t>Adkins_</w:t>
      </w:r>
      <w:r w:rsidR="00873877" w:rsidRPr="00873877">
        <w:rPr>
          <w:szCs w:val="24"/>
          <w:u w:val="single"/>
        </w:rPr>
        <w:t>(</w:t>
      </w:r>
      <w:r w:rsidR="00873877" w:rsidRPr="00873877">
        <w:rPr>
          <w:i/>
          <w:iCs/>
          <w:szCs w:val="24"/>
          <w:u w:val="single"/>
        </w:rPr>
        <w:t>signed w/ permission by Alaina Zermeno</w:t>
      </w:r>
      <w:r w:rsidR="00873877" w:rsidRPr="00873877">
        <w:rPr>
          <w:szCs w:val="24"/>
          <w:u w:val="single"/>
        </w:rPr>
        <w:t>)</w:t>
      </w:r>
      <w:r w:rsidRPr="00873877">
        <w:rPr>
          <w:szCs w:val="24"/>
          <w:u w:val="single"/>
        </w:rPr>
        <w:t>______</w:t>
      </w:r>
      <w:r w:rsidRPr="00873877">
        <w:rPr>
          <w:szCs w:val="24"/>
        </w:rPr>
        <w:t>_______</w:t>
      </w:r>
    </w:p>
    <w:p w14:paraId="1A189F9C" w14:textId="29693D80" w:rsidR="0038776A" w:rsidRPr="00C66CFD" w:rsidRDefault="00283087" w:rsidP="00B52ADC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sectPr w:rsidR="0038776A" w:rsidRPr="00C66CFD" w:rsidSect="00B170A3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EBD04" w14:textId="77777777" w:rsidR="00D65347" w:rsidRDefault="00D65347">
      <w:r>
        <w:separator/>
      </w:r>
    </w:p>
  </w:endnote>
  <w:endnote w:type="continuationSeparator" w:id="0">
    <w:p w14:paraId="6F7570CD" w14:textId="77777777" w:rsidR="00D65347" w:rsidRDefault="00D6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B4D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F0AF7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3D94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7A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6283F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36E073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2A749" w14:textId="77777777" w:rsidR="00D65347" w:rsidRDefault="00D65347">
      <w:r>
        <w:separator/>
      </w:r>
    </w:p>
  </w:footnote>
  <w:footnote w:type="continuationSeparator" w:id="0">
    <w:p w14:paraId="013DA0B2" w14:textId="77777777" w:rsidR="00D65347" w:rsidRDefault="00D65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</w:lvl>
    <w:lvl w:ilvl="1" w:tplc="D7E883CE">
      <w:start w:val="3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680E1DB1"/>
    <w:multiLevelType w:val="hybridMultilevel"/>
    <w:tmpl w:val="4A587DB6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6E21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2"/>
  </w:num>
  <w:num w:numId="5">
    <w:abstractNumId w:val="23"/>
  </w:num>
  <w:num w:numId="6">
    <w:abstractNumId w:val="22"/>
  </w:num>
  <w:num w:numId="7">
    <w:abstractNumId w:val="9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3"/>
  </w:num>
  <w:num w:numId="13">
    <w:abstractNumId w:val="24"/>
  </w:num>
  <w:num w:numId="14">
    <w:abstractNumId w:val="11"/>
  </w:num>
  <w:num w:numId="15">
    <w:abstractNumId w:val="2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7"/>
  </w:num>
  <w:num w:numId="19">
    <w:abstractNumId w:val="18"/>
  </w:num>
  <w:num w:numId="20">
    <w:abstractNumId w:val="4"/>
  </w:num>
  <w:num w:numId="21">
    <w:abstractNumId w:val="0"/>
  </w:num>
  <w:num w:numId="22">
    <w:abstractNumId w:val="8"/>
  </w:num>
  <w:num w:numId="23">
    <w:abstractNumId w:val="14"/>
  </w:num>
  <w:num w:numId="24">
    <w:abstractNumId w:val="6"/>
  </w:num>
  <w:num w:numId="25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56CBC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0BD7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D22C0"/>
    <w:rsid w:val="001E0547"/>
    <w:rsid w:val="001E138C"/>
    <w:rsid w:val="001E1E75"/>
    <w:rsid w:val="001E55D1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8E0"/>
    <w:rsid w:val="00217977"/>
    <w:rsid w:val="0022173D"/>
    <w:rsid w:val="002241EF"/>
    <w:rsid w:val="00226C69"/>
    <w:rsid w:val="00227044"/>
    <w:rsid w:val="00230417"/>
    <w:rsid w:val="0023091D"/>
    <w:rsid w:val="00231D15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7652F"/>
    <w:rsid w:val="00282897"/>
    <w:rsid w:val="0028308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56CA"/>
    <w:rsid w:val="002E45FE"/>
    <w:rsid w:val="002E749D"/>
    <w:rsid w:val="002F08B6"/>
    <w:rsid w:val="002F479D"/>
    <w:rsid w:val="003021A2"/>
    <w:rsid w:val="003033F1"/>
    <w:rsid w:val="00303A45"/>
    <w:rsid w:val="00304775"/>
    <w:rsid w:val="00305298"/>
    <w:rsid w:val="003052E4"/>
    <w:rsid w:val="0031377E"/>
    <w:rsid w:val="00316ABF"/>
    <w:rsid w:val="0032389C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66484"/>
    <w:rsid w:val="00374091"/>
    <w:rsid w:val="003744AE"/>
    <w:rsid w:val="00375F64"/>
    <w:rsid w:val="00384670"/>
    <w:rsid w:val="00384BB8"/>
    <w:rsid w:val="00385025"/>
    <w:rsid w:val="0038660B"/>
    <w:rsid w:val="00386F3D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BED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012B"/>
    <w:rsid w:val="00464A13"/>
    <w:rsid w:val="004668FF"/>
    <w:rsid w:val="00466FD6"/>
    <w:rsid w:val="00470778"/>
    <w:rsid w:val="00472755"/>
    <w:rsid w:val="00473325"/>
    <w:rsid w:val="00481180"/>
    <w:rsid w:val="00483D52"/>
    <w:rsid w:val="00485D02"/>
    <w:rsid w:val="00485D9D"/>
    <w:rsid w:val="00490341"/>
    <w:rsid w:val="00490A9A"/>
    <w:rsid w:val="00492C92"/>
    <w:rsid w:val="004933EC"/>
    <w:rsid w:val="00494C0B"/>
    <w:rsid w:val="004A184D"/>
    <w:rsid w:val="004A25AE"/>
    <w:rsid w:val="004A4C04"/>
    <w:rsid w:val="004B4A42"/>
    <w:rsid w:val="004C4866"/>
    <w:rsid w:val="004D16BB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02FC"/>
    <w:rsid w:val="005331E3"/>
    <w:rsid w:val="00535DF6"/>
    <w:rsid w:val="0054012D"/>
    <w:rsid w:val="005528A6"/>
    <w:rsid w:val="00553BD2"/>
    <w:rsid w:val="00555E35"/>
    <w:rsid w:val="005617AE"/>
    <w:rsid w:val="00571EDD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80C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9751F"/>
    <w:rsid w:val="006A105D"/>
    <w:rsid w:val="006A25C2"/>
    <w:rsid w:val="006C0520"/>
    <w:rsid w:val="006C2E8A"/>
    <w:rsid w:val="006C376D"/>
    <w:rsid w:val="006D13DF"/>
    <w:rsid w:val="006D3B00"/>
    <w:rsid w:val="006D7DB2"/>
    <w:rsid w:val="006E3070"/>
    <w:rsid w:val="006E4469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7B21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77A04"/>
    <w:rsid w:val="007805C5"/>
    <w:rsid w:val="00785B05"/>
    <w:rsid w:val="00786FB9"/>
    <w:rsid w:val="00791658"/>
    <w:rsid w:val="007972AD"/>
    <w:rsid w:val="007A38A3"/>
    <w:rsid w:val="007A5F84"/>
    <w:rsid w:val="007A6CBA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4FB"/>
    <w:rsid w:val="007D4FDA"/>
    <w:rsid w:val="007D59AE"/>
    <w:rsid w:val="007D6179"/>
    <w:rsid w:val="007E0BCB"/>
    <w:rsid w:val="007E4FD6"/>
    <w:rsid w:val="007F05DA"/>
    <w:rsid w:val="007F19FD"/>
    <w:rsid w:val="007F7062"/>
    <w:rsid w:val="0080064A"/>
    <w:rsid w:val="00805FB2"/>
    <w:rsid w:val="00813959"/>
    <w:rsid w:val="008146C8"/>
    <w:rsid w:val="00826CBD"/>
    <w:rsid w:val="00827E46"/>
    <w:rsid w:val="00834601"/>
    <w:rsid w:val="00834DD1"/>
    <w:rsid w:val="00850832"/>
    <w:rsid w:val="00854779"/>
    <w:rsid w:val="00854EC6"/>
    <w:rsid w:val="00855A5A"/>
    <w:rsid w:val="0086698D"/>
    <w:rsid w:val="00873122"/>
    <w:rsid w:val="00873877"/>
    <w:rsid w:val="0087585E"/>
    <w:rsid w:val="0088061E"/>
    <w:rsid w:val="008814ED"/>
    <w:rsid w:val="008853DC"/>
    <w:rsid w:val="00885CD1"/>
    <w:rsid w:val="008915EB"/>
    <w:rsid w:val="008947F4"/>
    <w:rsid w:val="008A0CD3"/>
    <w:rsid w:val="008A7F35"/>
    <w:rsid w:val="008B0CAF"/>
    <w:rsid w:val="008B5086"/>
    <w:rsid w:val="008B771C"/>
    <w:rsid w:val="008D0224"/>
    <w:rsid w:val="008D3B53"/>
    <w:rsid w:val="008D4CAE"/>
    <w:rsid w:val="008D585A"/>
    <w:rsid w:val="008D795F"/>
    <w:rsid w:val="008E0E5E"/>
    <w:rsid w:val="008E4957"/>
    <w:rsid w:val="008E5F5E"/>
    <w:rsid w:val="008E684E"/>
    <w:rsid w:val="008F07AB"/>
    <w:rsid w:val="008F1B72"/>
    <w:rsid w:val="008F36DB"/>
    <w:rsid w:val="008F3813"/>
    <w:rsid w:val="00903852"/>
    <w:rsid w:val="00906C49"/>
    <w:rsid w:val="00910733"/>
    <w:rsid w:val="00911CA1"/>
    <w:rsid w:val="00916E42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1D"/>
    <w:rsid w:val="00975123"/>
    <w:rsid w:val="00975A43"/>
    <w:rsid w:val="00977089"/>
    <w:rsid w:val="009776E2"/>
    <w:rsid w:val="00991476"/>
    <w:rsid w:val="00994752"/>
    <w:rsid w:val="00996951"/>
    <w:rsid w:val="009A270D"/>
    <w:rsid w:val="009A483A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272F7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0E0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170A3"/>
    <w:rsid w:val="00B259BF"/>
    <w:rsid w:val="00B26DE3"/>
    <w:rsid w:val="00B34890"/>
    <w:rsid w:val="00B435B5"/>
    <w:rsid w:val="00B43827"/>
    <w:rsid w:val="00B43A8C"/>
    <w:rsid w:val="00B510F6"/>
    <w:rsid w:val="00B52ADC"/>
    <w:rsid w:val="00B564B1"/>
    <w:rsid w:val="00B564B6"/>
    <w:rsid w:val="00B60060"/>
    <w:rsid w:val="00B60332"/>
    <w:rsid w:val="00B60618"/>
    <w:rsid w:val="00B651B9"/>
    <w:rsid w:val="00B71A98"/>
    <w:rsid w:val="00B801E5"/>
    <w:rsid w:val="00B80BD7"/>
    <w:rsid w:val="00B82BFE"/>
    <w:rsid w:val="00B867A0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3D22"/>
    <w:rsid w:val="00BE64B8"/>
    <w:rsid w:val="00BE6646"/>
    <w:rsid w:val="00BE67F2"/>
    <w:rsid w:val="00BF06C5"/>
    <w:rsid w:val="00BF43D4"/>
    <w:rsid w:val="00BF63C1"/>
    <w:rsid w:val="00BF68C9"/>
    <w:rsid w:val="00C10544"/>
    <w:rsid w:val="00C12899"/>
    <w:rsid w:val="00C17953"/>
    <w:rsid w:val="00C22363"/>
    <w:rsid w:val="00C22F7D"/>
    <w:rsid w:val="00C23AFC"/>
    <w:rsid w:val="00C23DA4"/>
    <w:rsid w:val="00C25FEB"/>
    <w:rsid w:val="00C34BFD"/>
    <w:rsid w:val="00C36416"/>
    <w:rsid w:val="00C41663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073DD"/>
    <w:rsid w:val="00D11758"/>
    <w:rsid w:val="00D12BA5"/>
    <w:rsid w:val="00D135DB"/>
    <w:rsid w:val="00D207FC"/>
    <w:rsid w:val="00D2238A"/>
    <w:rsid w:val="00D32DFB"/>
    <w:rsid w:val="00D33BD9"/>
    <w:rsid w:val="00D35DEF"/>
    <w:rsid w:val="00D4098B"/>
    <w:rsid w:val="00D44CF6"/>
    <w:rsid w:val="00D4502E"/>
    <w:rsid w:val="00D500A5"/>
    <w:rsid w:val="00D52A4A"/>
    <w:rsid w:val="00D61912"/>
    <w:rsid w:val="00D61BC0"/>
    <w:rsid w:val="00D63C03"/>
    <w:rsid w:val="00D65347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76F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2018"/>
    <w:rsid w:val="00E752FC"/>
    <w:rsid w:val="00E77066"/>
    <w:rsid w:val="00E770E2"/>
    <w:rsid w:val="00E87ACF"/>
    <w:rsid w:val="00E968E6"/>
    <w:rsid w:val="00EA1E82"/>
    <w:rsid w:val="00EA3D0E"/>
    <w:rsid w:val="00EA42E6"/>
    <w:rsid w:val="00EA5AE1"/>
    <w:rsid w:val="00EB3D39"/>
    <w:rsid w:val="00EB55D9"/>
    <w:rsid w:val="00EC0921"/>
    <w:rsid w:val="00EC5E5D"/>
    <w:rsid w:val="00ED38AB"/>
    <w:rsid w:val="00ED3908"/>
    <w:rsid w:val="00ED705B"/>
    <w:rsid w:val="00EE349A"/>
    <w:rsid w:val="00EE6EF1"/>
    <w:rsid w:val="00EF0DB8"/>
    <w:rsid w:val="00EF39CA"/>
    <w:rsid w:val="00F013C0"/>
    <w:rsid w:val="00F06133"/>
    <w:rsid w:val="00F121A6"/>
    <w:rsid w:val="00F16117"/>
    <w:rsid w:val="00F23625"/>
    <w:rsid w:val="00F2616F"/>
    <w:rsid w:val="00F26DAF"/>
    <w:rsid w:val="00F27DD3"/>
    <w:rsid w:val="00F3191C"/>
    <w:rsid w:val="00F3401E"/>
    <w:rsid w:val="00F34435"/>
    <w:rsid w:val="00F347D6"/>
    <w:rsid w:val="00F365A4"/>
    <w:rsid w:val="00F37917"/>
    <w:rsid w:val="00F46C47"/>
    <w:rsid w:val="00F552DE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D664F"/>
    <w:rsid w:val="00FE0444"/>
    <w:rsid w:val="00FE7652"/>
    <w:rsid w:val="00FF3DFB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59D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192"/>
  </w:style>
  <w:style w:type="character" w:customStyle="1" w:styleId="Heading4Char">
    <w:name w:val="Heading 4 Char"/>
    <w:basedOn w:val="DefaultParagraphFont"/>
    <w:link w:val="Heading4"/>
    <w:rsid w:val="001D22C0"/>
    <w:rPr>
      <w:b/>
      <w:sz w:val="28"/>
    </w:rPr>
  </w:style>
  <w:style w:type="paragraph" w:styleId="CommentText">
    <w:name w:val="annotation text"/>
    <w:basedOn w:val="Normal"/>
    <w:link w:val="CommentTextChar"/>
    <w:rsid w:val="008B77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771C"/>
  </w:style>
  <w:style w:type="character" w:styleId="CommentReference">
    <w:name w:val="annotation reference"/>
    <w:rsid w:val="008B771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B7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77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2021-02-17T17:10:00Z</dcterms:created>
  <dcterms:modified xsi:type="dcterms:W3CDTF">2021-02-17T18:48:00Z</dcterms:modified>
</cp:coreProperties>
</file>